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02F8D">
      <w:pPr>
        <w:widowControl/>
        <w:jc w:val="both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474345</wp:posOffset>
            </wp:positionV>
            <wp:extent cx="3636010" cy="1177290"/>
            <wp:effectExtent l="0" t="0" r="0" b="0"/>
            <wp:wrapTopAndBottom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17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21">
        <w:rPr>
          <w:rFonts w:ascii="Calibri" w:hAnsi="Calibri" w:cs="Calibri"/>
          <w:sz w:val="22"/>
          <w:szCs w:val="22"/>
        </w:rPr>
        <w:br/>
      </w:r>
      <w:r w:rsidR="00D01C21">
        <w:rPr>
          <w:rFonts w:ascii="Calibri" w:hAnsi="Calibri" w:cs="Calibri"/>
          <w:sz w:val="22"/>
          <w:szCs w:val="22"/>
        </w:rPr>
        <w:br/>
      </w:r>
      <w:r w:rsidR="00D01C21">
        <w:rPr>
          <w:rFonts w:ascii="Calibri" w:hAnsi="Calibri" w:cs="Calibri"/>
          <w:sz w:val="22"/>
          <w:szCs w:val="22"/>
        </w:rPr>
        <w:br/>
      </w:r>
      <w:r w:rsidR="00D01C21">
        <w:rPr>
          <w:rFonts w:ascii="Calibri" w:hAnsi="Calibri" w:cs="Calibri"/>
          <w:sz w:val="22"/>
          <w:szCs w:val="22"/>
        </w:rPr>
        <w:br/>
      </w:r>
      <w:r w:rsidR="00D01C21">
        <w:rPr>
          <w:rFonts w:ascii="Calibri" w:hAnsi="Calibri" w:cs="Calibri"/>
          <w:sz w:val="22"/>
          <w:szCs w:val="22"/>
        </w:rPr>
        <w:br/>
      </w:r>
    </w:p>
    <w:p w:rsidR="00000000" w:rsidRDefault="00D01C21">
      <w:pPr>
        <w:widowControl/>
        <w:jc w:val="both"/>
        <w:rPr>
          <w:rFonts w:ascii="Calibri" w:hAnsi="Calibri"/>
        </w:rPr>
      </w:pPr>
    </w:p>
    <w:p w:rsidR="00000000" w:rsidRDefault="00D01C21">
      <w:pPr>
        <w:widowControl/>
        <w:jc w:val="both"/>
        <w:rPr>
          <w:rFonts w:ascii="Calibri" w:hAnsi="Calibri"/>
        </w:rPr>
      </w:pPr>
    </w:p>
    <w:p w:rsidR="00000000" w:rsidRDefault="00D01C21">
      <w:pPr>
        <w:widowControl/>
        <w:jc w:val="both"/>
        <w:rPr>
          <w:rFonts w:ascii="Calibri" w:hAnsi="Calibri"/>
        </w:rPr>
      </w:pPr>
    </w:p>
    <w:p w:rsidR="00000000" w:rsidRDefault="00D01C21">
      <w:pPr>
        <w:widowControl/>
        <w:jc w:val="both"/>
        <w:rPr>
          <w:rFonts w:ascii="Calibri" w:hAnsi="Calibri"/>
        </w:rPr>
      </w:pPr>
    </w:p>
    <w:p w:rsidR="00000000" w:rsidRDefault="00D01C21">
      <w:pPr>
        <w:widowControl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</w:rPr>
        <w:t xml:space="preserve">25 lat Festynu Archeologicznego w Biskupinie. </w:t>
      </w:r>
    </w:p>
    <w:p w:rsidR="00000000" w:rsidRDefault="00D01C21">
      <w:pPr>
        <w:widowControl/>
        <w:jc w:val="both"/>
        <w:rPr>
          <w:rFonts w:ascii="Calibri" w:hAnsi="Calibri"/>
        </w:rPr>
      </w:pPr>
    </w:p>
    <w:p w:rsidR="00000000" w:rsidRDefault="00D01C21">
      <w:pPr>
        <w:jc w:val="both"/>
        <w:rPr>
          <w:rFonts w:ascii="Calibri" w:hAnsi="Calibri"/>
          <w:b/>
          <w:bCs/>
        </w:rPr>
      </w:pPr>
      <w:r>
        <w:rPr>
          <w:rFonts w:ascii="Calibri" w:eastAsia="Times New Roman" w:hAnsi="Calibri" w:cs="Times New Roman"/>
          <w:b/>
          <w:bCs/>
        </w:rPr>
        <w:t>W 1995 roku odbył się pierwszy Festyn Archeologiczny w Biskupinie pod nazwą „Człowiek i środowisko w przeszłości”. Wydarzenie zrealizowane przez długoletniego dyrektora Muzeum – Wiesława Zajączkows</w:t>
      </w:r>
      <w:r>
        <w:rPr>
          <w:rFonts w:ascii="Calibri" w:eastAsia="Times New Roman" w:hAnsi="Calibri" w:cs="Times New Roman"/>
          <w:b/>
          <w:bCs/>
        </w:rPr>
        <w:t xml:space="preserve">kiego i prof. Aleksandra </w:t>
      </w:r>
      <w:proofErr w:type="spellStart"/>
      <w:r>
        <w:rPr>
          <w:rFonts w:ascii="Calibri" w:eastAsia="Times New Roman" w:hAnsi="Calibri" w:cs="Times New Roman"/>
          <w:b/>
          <w:bCs/>
        </w:rPr>
        <w:t>Bursche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z Uniwersytetu Warszawskiego okazało się wielkim sukcesem i zapoczątkowało historię, która trwa do dziś. Podsumowaniem ostatnich 25 lat będzie jubileuszowa edycja wydarzenia, na które Muzeum Archeologiczne w Biskupinie zapr</w:t>
      </w:r>
      <w:r>
        <w:rPr>
          <w:rFonts w:ascii="Calibri" w:eastAsia="Times New Roman" w:hAnsi="Calibri" w:cs="Times New Roman"/>
          <w:b/>
          <w:bCs/>
        </w:rPr>
        <w:t>asza już od 14 do 22 września.</w:t>
      </w:r>
    </w:p>
    <w:p w:rsidR="00000000" w:rsidRDefault="00D01C21">
      <w:pPr>
        <w:jc w:val="both"/>
        <w:rPr>
          <w:rFonts w:ascii="Calibri" w:hAnsi="Calibri"/>
          <w:b/>
          <w:bCs/>
        </w:rPr>
      </w:pPr>
    </w:p>
    <w:p w:rsidR="00000000" w:rsidRDefault="00D01C21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Festyn Archeologiczny w Biskupinie to już tradycyjny element jesieni na Pałukach. W trakcie 9 dni września Muzeum Archeologiczne przybliża wybrane zagadnienia związane z archeologią Polski, Europy i świata. W trakcie 24 edyc</w:t>
      </w:r>
      <w:r>
        <w:rPr>
          <w:rFonts w:ascii="Calibri" w:eastAsia="Times New Roman" w:hAnsi="Calibri" w:cs="Times New Roman"/>
        </w:rPr>
        <w:t>ji goście mogli poznać kulturę Słowian, Wikingów, Celtów. Podziwiać Rzymian, starożytnych Egipcjan i dowiedzieć się nieco więcej o Indianach Ameryki Północnej czy kulturze Kraju Kwitnącej Wiśni. W dotychczasowych edycjach wzięły udział miliony turystów i t</w:t>
      </w:r>
      <w:r>
        <w:rPr>
          <w:rFonts w:ascii="Calibri" w:eastAsia="Times New Roman" w:hAnsi="Calibri" w:cs="Times New Roman"/>
        </w:rPr>
        <w:t xml:space="preserve">ysiące rekonstruktorów historycznych. </w:t>
      </w:r>
    </w:p>
    <w:p w:rsidR="00000000" w:rsidRDefault="00D01C21">
      <w:pPr>
        <w:jc w:val="both"/>
        <w:rPr>
          <w:rFonts w:ascii="Calibri" w:hAnsi="Calibri"/>
        </w:rPr>
      </w:pPr>
    </w:p>
    <w:p w:rsidR="00000000" w:rsidRDefault="00D01C21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 xml:space="preserve">Organizatorzy przyzwyczaili odwiedzających do prezentowania konkretnej tematyki w trakcie każdej z edycji festynu. W tym roku będzie inaczej! Z okazji jubileuszu Muzeum połączy wątki tematyczne z poprzednich edycji. </w:t>
      </w:r>
    </w:p>
    <w:p w:rsidR="00000000" w:rsidRDefault="00D01C21">
      <w:pPr>
        <w:jc w:val="both"/>
        <w:rPr>
          <w:rFonts w:ascii="Calibri" w:hAnsi="Calibri"/>
        </w:rPr>
      </w:pPr>
    </w:p>
    <w:p w:rsidR="00000000" w:rsidRDefault="00D01C21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Na festynowej scenie zostaną zaprezentowane elementy związane ze starożytnym Egiptem, Grecją i Rzymem. Odwiedzający poznają zasady funkcjonowania społeczeństwa w królewskim Egipcie i obrządki pogrzebowe w tym mumifikacje. Ciekawie zapowiada się też pokaz</w:t>
      </w:r>
      <w:r>
        <w:rPr>
          <w:rFonts w:ascii="Calibri" w:eastAsia="Times New Roman" w:hAnsi="Calibri" w:cs="Times New Roman"/>
        </w:rPr>
        <w:t xml:space="preserve"> transportowania bloku piaskowca do budowy piramid. Festyn to też okazja do poznania dawnych ludów zamieszkujących teren obecnej Polski - Celtów, Gotów i Wandali. W obozach wojskowych zobaczyć będzie można broń i uzbrojenie starożytnych wojowników. Nie zab</w:t>
      </w:r>
      <w:r>
        <w:rPr>
          <w:rFonts w:ascii="Calibri" w:eastAsia="Times New Roman" w:hAnsi="Calibri" w:cs="Times New Roman"/>
        </w:rPr>
        <w:t xml:space="preserve">raknie tradycyjnego pola bitwy na którym zmagać ze sobą będą się rzymskie legiony, barbarzyńcy, wojowie wczesnośredniowieczni a nawet gladiatorzy. </w:t>
      </w:r>
    </w:p>
    <w:p w:rsidR="00000000" w:rsidRDefault="00D01C21">
      <w:pPr>
        <w:jc w:val="both"/>
        <w:rPr>
          <w:rFonts w:ascii="Calibri" w:hAnsi="Calibri"/>
        </w:rPr>
      </w:pPr>
    </w:p>
    <w:p w:rsidR="00000000" w:rsidRDefault="00D01C21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Organizator zaprasza również do zapoznania się z egzotycznymi dla nas kulturami. W indiańskiej wiosce preze</w:t>
      </w:r>
      <w:r>
        <w:rPr>
          <w:rFonts w:ascii="Calibri" w:eastAsia="Times New Roman" w:hAnsi="Calibri" w:cs="Times New Roman"/>
        </w:rPr>
        <w:t xml:space="preserve">ntowane będą rytuały życia codziennego Indian </w:t>
      </w:r>
      <w:proofErr w:type="spellStart"/>
      <w:r>
        <w:rPr>
          <w:rFonts w:ascii="Calibri" w:eastAsia="Times New Roman" w:hAnsi="Calibri" w:cs="Times New Roman"/>
        </w:rPr>
        <w:t>Pow-Wow</w:t>
      </w:r>
      <w:proofErr w:type="spellEnd"/>
      <w:r>
        <w:rPr>
          <w:rFonts w:ascii="Calibri" w:eastAsia="Times New Roman" w:hAnsi="Calibri" w:cs="Times New Roman"/>
        </w:rPr>
        <w:t xml:space="preserve"> z Ameryki Północnej. Będzie to okazja do przekonania się na własne oczy jak wyglądały stroje, broń czy tańce legendarnych Indian. Odwiedzimy również Daleki Wschód. W pawilonie herbacianym odtwórcy zapre</w:t>
      </w:r>
      <w:r>
        <w:rPr>
          <w:rFonts w:ascii="Calibri" w:eastAsia="Times New Roman" w:hAnsi="Calibri" w:cs="Times New Roman"/>
        </w:rPr>
        <w:t>zentują ceremonię parzenia herbaty, a na scenie - tradycyjne stroje oraz archeologię Japonii.</w:t>
      </w:r>
    </w:p>
    <w:p w:rsidR="00000000" w:rsidRDefault="00D01C21">
      <w:pPr>
        <w:jc w:val="both"/>
        <w:rPr>
          <w:rFonts w:ascii="Calibri" w:hAnsi="Calibri"/>
        </w:rPr>
      </w:pPr>
    </w:p>
    <w:p w:rsidR="00000000" w:rsidRDefault="00D01C21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Specjalnie dla Pań, organizatorzy przygotowują również pokaz mody wczesnośredniowiecznych ludów. Widzowie będą mogli przekonać się sami, czym różnił się ubiór Sł</w:t>
      </w:r>
      <w:r>
        <w:rPr>
          <w:rFonts w:ascii="Calibri" w:eastAsia="Times New Roman" w:hAnsi="Calibri" w:cs="Times New Roman"/>
        </w:rPr>
        <w:t>owian od Bałtów, wikingów czy Madziarów. Nie może zabraknąć tańców przy muzyce dawnej, koncertów, gier i zabaw. W trakcie wydarzenia będzie również okazja do rejsu prawdziwą łodzią wikingów oraz posmakowania kuchni dawnych ludów.</w:t>
      </w:r>
    </w:p>
    <w:p w:rsidR="00000000" w:rsidRDefault="00D01C21">
      <w:pPr>
        <w:jc w:val="both"/>
        <w:rPr>
          <w:rFonts w:ascii="Calibri" w:hAnsi="Calibri"/>
        </w:rPr>
      </w:pPr>
    </w:p>
    <w:p w:rsidR="00000000" w:rsidRDefault="00D01C21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Times New Roman"/>
          <w:color w:val="222222"/>
        </w:rPr>
        <w:t>Jubileuszowa edycja Festy</w:t>
      </w:r>
      <w:r>
        <w:rPr>
          <w:rFonts w:ascii="Calibri" w:eastAsia="Times New Roman" w:hAnsi="Calibri" w:cs="Times New Roman"/>
          <w:color w:val="222222"/>
        </w:rPr>
        <w:t>nu Archeologicznego odbędzie się w dniach 14-22 września. Muzeum czekać będzie na turystów od 10.00 do 17.00 a w weekendy do 18.00. Bilety w cenie 18 (normalny) i 12 (ulgowy) dostępne są nie tylko w kasie Muzeum Archeologicznego w Biskupinie ale i na stron</w:t>
      </w:r>
      <w:r>
        <w:rPr>
          <w:rFonts w:ascii="Calibri" w:eastAsia="Times New Roman" w:hAnsi="Calibri" w:cs="Times New Roman"/>
          <w:color w:val="222222"/>
        </w:rPr>
        <w:t xml:space="preserve">ie internetowej </w:t>
      </w:r>
      <w:hyperlink r:id="rId8" w:history="1">
        <w:r>
          <w:rPr>
            <w:rStyle w:val="Hipercze"/>
            <w:rFonts w:ascii="Calibri" w:eastAsia="Times New Roman" w:hAnsi="Calibri" w:cs="Times New Roman"/>
            <w:color w:val="222222"/>
          </w:rPr>
          <w:t>www.biskupin.pl</w:t>
        </w:r>
      </w:hyperlink>
      <w:r>
        <w:rPr>
          <w:rFonts w:ascii="Calibri" w:eastAsia="Times New Roman" w:hAnsi="Calibri" w:cs="Times New Roman"/>
          <w:color w:val="222222"/>
        </w:rPr>
        <w:t xml:space="preserve">. Szczegółowy program dostępny na stronie internetowej muzeum. </w:t>
      </w:r>
    </w:p>
    <w:p w:rsidR="00000000" w:rsidRDefault="00D01C21">
      <w:pPr>
        <w:widowControl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</w:p>
    <w:p w:rsidR="00D01C21" w:rsidRDefault="00D01C21">
      <w:pPr>
        <w:widowControl/>
      </w:pPr>
      <w:r>
        <w:rPr>
          <w:rFonts w:ascii="Calibri" w:hAnsi="Calibri"/>
        </w:rPr>
        <w:t xml:space="preserve"> </w:t>
      </w:r>
    </w:p>
    <w:sectPr w:rsidR="00D01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21" w:rsidRDefault="00D01C21" w:rsidP="00802F8D">
      <w:r>
        <w:separator/>
      </w:r>
    </w:p>
  </w:endnote>
  <w:endnote w:type="continuationSeparator" w:id="0">
    <w:p w:rsidR="00D01C21" w:rsidRDefault="00D01C21" w:rsidP="008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D" w:rsidRDefault="00802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D" w:rsidRDefault="00802F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D" w:rsidRDefault="00802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21" w:rsidRDefault="00D01C21" w:rsidP="00802F8D">
      <w:r>
        <w:separator/>
      </w:r>
    </w:p>
  </w:footnote>
  <w:footnote w:type="continuationSeparator" w:id="0">
    <w:p w:rsidR="00D01C21" w:rsidRDefault="00D01C21" w:rsidP="0080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D" w:rsidRDefault="00802F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D" w:rsidRDefault="00802F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D" w:rsidRDefault="00802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8D"/>
    <w:rsid w:val="00802F8D"/>
    <w:rsid w:val="00A25A8F"/>
    <w:rsid w:val="00D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41AC5C"/>
  <w15:chartTrackingRefBased/>
  <w15:docId w15:val="{EAC61485-E6E4-4646-B7CD-7A199633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2F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2F8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02F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2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kupin.pl/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Łukasz Gackowski</cp:lastModifiedBy>
  <cp:revision>3</cp:revision>
  <cp:lastPrinted>2019-09-02T20:16:00Z</cp:lastPrinted>
  <dcterms:created xsi:type="dcterms:W3CDTF">2019-09-10T17:03:00Z</dcterms:created>
  <dcterms:modified xsi:type="dcterms:W3CDTF">2019-09-10T17:03:00Z</dcterms:modified>
</cp:coreProperties>
</file>